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ISO/PAS 45005 Safe working during the COVID-19 pandemic (guidance)</w:t>
      </w:r>
    </w:p>
    <w:p>
      <w:r>
        <w:rPr>
          <w:color w:val="595959"/>
          <w:sz w:val="20"/>
        </w:rPr>
        <w:t>Service information sheet. ISO Management Systems.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ISO/PAS 45005 is a guidance document for managing workplace health and safety risks during the COVID-19 pandemic. It is not intended for certification. ICFC uses it to assess and strengthen infectious disease preparedness within your ISO 45001 or bizSAFE system.</w:t>
      </w:r>
    </w:p>
    <w:p>
      <w:pPr>
        <w:pStyle w:val="Heading2"/>
      </w:pPr>
      <w:r>
        <w:t>What it is</w:t>
      </w:r>
    </w:p>
    <w:p>
      <w:r>
        <w:rPr>
          <w:i w:val="0"/>
        </w:rPr>
        <w:t>ISO/PAS 45005 gives guidance on managing work-related health and safety risks arising from COVID-19, and is widely used as a reference for infectious disease preparedness within an OHS system.</w:t>
      </w:r>
    </w:p>
    <w:p>
      <w:pPr>
        <w:pStyle w:val="Heading2"/>
      </w:pPr>
      <w:r>
        <w:t>Who it is for</w:t>
      </w:r>
    </w:p>
    <w:p>
      <w:r>
        <w:rPr>
          <w:i w:val="0"/>
        </w:rPr>
        <w:t>Organisations that want structured infectious disease preparedness as part of their health and safety system.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 certification: ISO/PAS 45005 is a guidance document and is not intended for certification. Alignment assessment: First-party and second-party assessments that score how well your practices align with the guidance, with a practical gap report. Supplier checks: Second-party reviews of suppliers or partners against the guidance where your customers expect it.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ISO/PAS 45005: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we be certified to ISO/PAS 45005?</w:t>
      </w:r>
    </w:p>
    <w:p>
      <w:r>
        <w:rPr>
          <w:b/>
        </w:rPr>
        <w:t xml:space="preserve">A. </w:t>
      </w:r>
      <w:r>
        <w:rPr>
          <w:i w:val="0"/>
        </w:rPr>
        <w:t>No. It is guidance. We assess alignment and integrate it into your OHS system.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it still relevant?</w:t>
      </w:r>
    </w:p>
    <w:p>
      <w:r>
        <w:rPr>
          <w:b/>
        </w:rPr>
        <w:t xml:space="preserve">A. </w:t>
      </w:r>
      <w:r>
        <w:rPr>
          <w:i w:val="0"/>
        </w:rPr>
        <w:t>Yes, as a practical reference for infectious disease preparedness, remote work and return-to-workplace planning.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How does it link to ISO 45001?</w:t>
      </w:r>
    </w:p>
    <w:p>
      <w:r>
        <w:rPr>
          <w:b/>
        </w:rPr>
        <w:t xml:space="preserve">A. </w:t>
      </w:r>
      <w:r>
        <w:rPr>
          <w:i w:val="0"/>
        </w:rPr>
        <w:t>It can be used on its own or as guidance within an ISO 45001 system.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it link to bizSAFE?</w:t>
      </w:r>
    </w:p>
    <w:p>
      <w:r>
        <w:rPr>
          <w:b/>
        </w:rPr>
        <w:t xml:space="preserve">A. </w:t>
      </w:r>
      <w:r>
        <w:rPr>
          <w:i w:val="0"/>
        </w:rPr>
        <w:t>The WSH risk management approach in bizSAFE covers disease outbreaks, so the guidance fits well.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45001 Occupational Health and Safety Management System (OHSMS)</w:t>
      </w:r>
    </w:p>
    <w:p>
      <w:pPr>
        <w:pStyle w:val="ListBullet"/>
        <w:spacing w:after="40"/>
      </w:pPr>
      <w:r>
        <w:t>bizSAFE (Levels 1 to 4 and STAR)</w:t>
      </w:r>
    </w:p>
    <w:p>
      <w:pPr>
        <w:pStyle w:val="ListBullet"/>
        <w:spacing w:after="40"/>
      </w:pPr>
      <w:r>
        <w:t>ISO 22301 Business Continuity Management System (BCMS)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