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55001 Asset Management System</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55001 is the international standard for asset management systems. It helps organisations balance cost, risk and performance across the asset life cycle. It is certifiable and listed under Singapore's EDGE Grant.</w:t>
      </w:r>
    </w:p>
    <w:p>
      <w:pPr>
        <w:pStyle w:val="Heading2"/>
      </w:pPr>
      <w:r>
        <w:t>What it is</w:t>
      </w:r>
    </w:p>
    <w:p>
      <w:r>
        <w:rPr>
          <w:i w:val="0"/>
        </w:rPr>
        <w:t>ISO 55001 sets requirements for an asset management system that realises value from physical and other assets across their life cycle.</w:t>
      </w:r>
    </w:p>
    <w:p>
      <w:pPr>
        <w:pStyle w:val="Heading2"/>
      </w:pPr>
      <w:r>
        <w:t>Who it is for</w:t>
      </w:r>
    </w:p>
    <w:p>
      <w:r>
        <w:rPr>
          <w:i w:val="0"/>
        </w:rPr>
        <w:t>Utilities, transport, infrastructure, manufacturing and organisations with significant asset bases.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55001 are delivered by our auditors on behalf of accredited certification bodies. The certificate is issued by the certification body, not by ICFC. Second-party audits: Supplier and partner audits against ISO 55001 on behalf of your organisation, with clear findings you can act on. Internal audits: First-party internal audits of your asset management system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55001: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What counts as an asset?</w:t>
      </w:r>
    </w:p>
    <w:p>
      <w:r>
        <w:rPr>
          <w:b/>
        </w:rPr>
        <w:t xml:space="preserve">A. </w:t>
      </w:r>
      <w:r>
        <w:rPr>
          <w:i w:val="0"/>
        </w:rPr>
        <w:t>Anything with potential or actual value to the organisation, most often physical equipment and infrastructure.</w:t>
      </w:r>
    </w:p>
    <w:p>
      <w:pPr>
        <w:spacing w:after="0"/>
      </w:pPr>
      <w:r>
        <w:rPr>
          <w:b/>
        </w:rPr>
        <w:t xml:space="preserve">Q. </w:t>
      </w:r>
      <w:r>
        <w:rPr>
          <w:i w:val="0"/>
        </w:rPr>
        <w:t>Is ISO 55001 on EDGE?</w:t>
      </w:r>
    </w:p>
    <w:p>
      <w:r>
        <w:rPr>
          <w:b/>
        </w:rPr>
        <w:t xml:space="preserve">A. </w:t>
      </w:r>
      <w:r>
        <w:rPr>
          <w:i w:val="0"/>
        </w:rPr>
        <w:t>Enterprise Singapore lists asset management systems under EDGE General Standards. Check the activity page for the support level.</w:t>
      </w:r>
    </w:p>
    <w:p>
      <w:pPr>
        <w:spacing w:after="0"/>
      </w:pPr>
      <w:r>
        <w:rPr>
          <w:b/>
        </w:rPr>
        <w:t xml:space="preserve">Q. </w:t>
      </w:r>
      <w:r>
        <w:rPr>
          <w:i w:val="0"/>
        </w:rPr>
        <w:t>How is it different from maintenance management?</w:t>
      </w:r>
    </w:p>
    <w:p>
      <w:r>
        <w:rPr>
          <w:b/>
        </w:rPr>
        <w:t xml:space="preserve">A. </w:t>
      </w:r>
      <w:r>
        <w:rPr>
          <w:i w:val="0"/>
        </w:rPr>
        <w:t>Maintenance is one part; ISO 55001 covers the whole life cycle from planning to disposal.</w:t>
      </w:r>
    </w:p>
    <w:p>
      <w:pPr>
        <w:spacing w:after="0"/>
      </w:pPr>
      <w:r>
        <w:rPr>
          <w:b/>
        </w:rPr>
        <w:t xml:space="preserve">Q. </w:t>
      </w:r>
      <w:r>
        <w:rPr>
          <w:i w:val="0"/>
        </w:rPr>
        <w:t>Does it integrate with ISO 41001?</w:t>
      </w:r>
    </w:p>
    <w:p>
      <w:r>
        <w:rPr>
          <w:b/>
        </w:rPr>
        <w:t xml:space="preserve">A. </w:t>
      </w:r>
      <w:r>
        <w:rPr>
          <w:i w:val="0"/>
        </w:rPr>
        <w:t>Yes, especially for organisations that manage both facilities and assets.</w:t>
      </w:r>
    </w:p>
    <w:p>
      <w:pPr>
        <w:pStyle w:val="Heading2"/>
      </w:pPr>
      <w:r>
        <w:t>Related services</w:t>
      </w:r>
    </w:p>
    <w:p>
      <w:pPr>
        <w:pStyle w:val="ListBullet"/>
        <w:spacing w:after="40"/>
      </w:pPr>
      <w:r>
        <w:t>ISO 41001 Facility Management System</w:t>
      </w:r>
    </w:p>
    <w:p>
      <w:pPr>
        <w:pStyle w:val="ListBullet"/>
        <w:spacing w:after="40"/>
      </w:pPr>
      <w:r>
        <w:t>ISO 50001 Energy Management System (EnMS)</w:t>
      </w:r>
    </w:p>
    <w:p>
      <w:pPr>
        <w:pStyle w:val="ListBullet"/>
        <w:spacing w:after="40"/>
      </w:pPr>
      <w:r>
        <w:t>SS 587:2022 Management of end-of-life ICT equipment</w:t>
      </w:r>
    </w:p>
    <w:p>
      <w:pPr>
        <w:pStyle w:val="ListBullet"/>
        <w:spacing w:after="40"/>
      </w:pPr>
      <w:r>
        <w:t>ISO 9001 Quality Management System (QMS)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