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CMMI compliance (consulting and training)</w:t>
      </w:r>
    </w:p>
    <w:p>
      <w:r>
        <w:rPr>
          <w:color w:val="595959"/>
          <w:sz w:val="20"/>
        </w:rPr>
        <w:t>Service information sheet. Cybersecurity, IT and Data Protection. Information checked 12 October 2026.</w:t>
      </w:r>
    </w:p>
    <w:p>
      <w:pPr>
        <w:pBdr>
          <w:bottom w:val="single" w:sz="8" w:space="1" w:color="808080"/>
        </w:pBdr>
        <w:spacing w:after="120"/>
      </w:pPr>
    </w:p>
    <w:p>
      <w:pPr>
        <w:pStyle w:val="Heading2"/>
      </w:pPr>
      <w:r>
        <w:t>In brief</w:t>
      </w:r>
    </w:p>
    <w:p>
      <w:r>
        <w:rPr>
          <w:i w:val="0"/>
        </w:rPr>
        <w:t>CMMI is ISACA's capability maturity model for software, services and related disciplines. Maturity levels are awarded only through appraisals led by CMMI Certified Lead Appraisers working with ISACA-licensed partners. ICFC helps you choose the right scope and target level, close practice gaps, prepare evidence and train your teams before the appraisal.</w:t>
      </w:r>
    </w:p>
    <w:p>
      <w:pPr>
        <w:pStyle w:val="Heading2"/>
      </w:pPr>
      <w:r>
        <w:t>What it is</w:t>
      </w:r>
    </w:p>
    <w:p>
      <w:r>
        <w:rPr>
          <w:i w:val="0"/>
        </w:rPr>
        <w:t>CMMI (Capability Maturity Model Integration) is a model of good practice for improving how organisations develop products and software, deliver services, manage suppliers and people, and handle data, safety and security. The current version is CMMI V3.0, released in 2023. Organisations receive a maturity or capability level only through an appraisal led by a CMMI Certified Lead Appraiser.</w:t>
      </w:r>
    </w:p>
    <w:p>
      <w:pPr>
        <w:pStyle w:val="Heading2"/>
      </w:pPr>
      <w:r>
        <w:t>Who it is for</w:t>
      </w:r>
    </w:p>
    <w:p>
      <w:r>
        <w:rPr>
          <w:i w:val="0"/>
        </w:rPr>
        <w:t>Software, IT services, engineering and outsourcing firms whose customers or tenders ask for a CMMI maturity level, and organisations that want a structured path to better delivery performance.</w:t>
      </w:r>
    </w:p>
    <w:p>
      <w:pPr>
        <w:pStyle w:val="Heading2"/>
      </w:pPr>
      <w:r>
        <w:t>Appraisal types</w:t>
      </w:r>
    </w:p>
    <w:p>
      <w:r>
        <w:rPr>
          <w:i w:val="0"/>
        </w:rPr>
        <w:t>A Benchmark appraisal gives a rating valid for three years. A Sustainment appraisal gives a further two-year rating and must be accepted before the earlier rating expires. An Evaluation appraisal is informal and gives no rating, and an Action Plan Reappraisal offers a second attempt when a target level is narrowly missed. Details from ISACA's CMMI Institute, checked 12 October 2026.</w:t>
      </w:r>
    </w:p>
    <w:p>
      <w:pPr>
        <w:pStyle w:val="Heading2"/>
      </w:pPr>
      <w:r>
        <w:t>Choosing a level</w:t>
      </w:r>
    </w:p>
    <w:p>
      <w:r>
        <w:rPr>
          <w:i w:val="0"/>
        </w:rPr>
        <w:t>Most organisations start with maturity level 2 or 3. Higher levels add quantitative management and continuous optimisation, and need longer preparation.</w:t>
      </w:r>
    </w:p>
    <w:p>
      <w:pPr>
        <w:pStyle w:val="Heading2"/>
      </w:pPr>
      <w:r>
        <w:t>Our role</w:t>
      </w:r>
    </w:p>
    <w:p>
      <w:r>
        <w:rPr>
          <w:i w:val="0"/>
        </w:rPr>
        <w:t>Consulting and training only. CMMI is a registered trade mark, and ICFC uses the name descriptively. For information on whether ICFC works with an ISACA-licensed CMMI partner, please email us through the contact form.</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Who rates you: Benchmark and Sustainment appraisals that give a maturity or capability level are led by CMMI Certified Lead Appraisers through ISACA-licensed CMMI partners and accepted by ISACA. ICFC does not conduct rated appraisals or issue CMMI ratings. Readiness assessments: First-party gap assessments of your practices against the CMMI practice areas in scope, with a prioritised action list before you book an appraisal. These are ICFC reviews, not ISACA Evaluation appraisals. Supplier reviews: Second-party reviews of subcontractors' delivery practices where your customers expect CMMI-aligned suppliers.</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sessions. Courses on CMMI: awareness, practice area implementation workshops and appraisal readiness. These are ICFC courses, not official ISACA CMMI courses, and do not lead to ISACA credentials.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Not on the EDGE Standards list. </w:t>
      </w:r>
      <w:r>
        <w:rPr>
          <w:i w:val="0"/>
        </w:rPr>
        <w:t>We did not find this framework on the EDGE Standards list when we checked, so we quote it as a non-grant engagement. Check Enterprise Singapore before you assume any grant support.</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Can ICFC give us a CMMI rating?</w:t>
      </w:r>
    </w:p>
    <w:p>
      <w:r>
        <w:rPr>
          <w:b/>
        </w:rPr>
        <w:t xml:space="preserve">A. </w:t>
      </w:r>
      <w:r>
        <w:rPr>
          <w:i w:val="0"/>
        </w:rPr>
        <w:t>No. Ratings come only from appraisals led by CMMI Certified Lead Appraisers through ISACA-licensed partners. We prepare you and keep our role separate from the appraisal team.</w:t>
      </w:r>
    </w:p>
    <w:p>
      <w:pPr>
        <w:spacing w:after="0"/>
      </w:pPr>
      <w:r>
        <w:rPr>
          <w:b/>
        </w:rPr>
        <w:t xml:space="preserve">Q. </w:t>
      </w:r>
      <w:r>
        <w:rPr>
          <w:i w:val="0"/>
        </w:rPr>
        <w:t>How long is a CMMI rating valid?</w:t>
      </w:r>
    </w:p>
    <w:p>
      <w:r>
        <w:rPr>
          <w:b/>
        </w:rPr>
        <w:t xml:space="preserve">A. </w:t>
      </w:r>
      <w:r>
        <w:rPr>
          <w:i w:val="0"/>
        </w:rPr>
        <w:t>A Benchmark appraisal rating is valid for three years. A Sustainment appraisal can follow, giving a further two-year rating.</w:t>
      </w:r>
    </w:p>
    <w:p>
      <w:pPr>
        <w:spacing w:after="0"/>
      </w:pPr>
      <w:r>
        <w:rPr>
          <w:b/>
        </w:rPr>
        <w:t xml:space="preserve">Q. </w:t>
      </w:r>
      <w:r>
        <w:rPr>
          <w:i w:val="0"/>
        </w:rPr>
        <w:t>Does CMMI work with Agile?</w:t>
      </w:r>
    </w:p>
    <w:p>
      <w:r>
        <w:rPr>
          <w:b/>
        </w:rPr>
        <w:t xml:space="preserve">A. </w:t>
      </w:r>
      <w:r>
        <w:rPr>
          <w:i w:val="0"/>
        </w:rPr>
        <w:t>Yes. CMMI describes what good practice achieves rather than one method, so it fits Agile, DevOps and traditional delivery.</w:t>
      </w:r>
    </w:p>
    <w:p>
      <w:pPr>
        <w:spacing w:after="0"/>
      </w:pPr>
      <w:r>
        <w:rPr>
          <w:b/>
        </w:rPr>
        <w:t xml:space="preserve">Q. </w:t>
      </w:r>
      <w:r>
        <w:rPr>
          <w:i w:val="0"/>
        </w:rPr>
        <w:t>Is CMMI the same as CMMC?</w:t>
      </w:r>
    </w:p>
    <w:p>
      <w:r>
        <w:rPr>
          <w:b/>
        </w:rPr>
        <w:t xml:space="preserve">A. </w:t>
      </w:r>
      <w:r>
        <w:rPr>
          <w:i w:val="0"/>
        </w:rPr>
        <w:t>No. CMMC is the US Department of Defense cybersecurity certification for defence contractors. CMMI is a broader capability maturity model.</w:t>
      </w:r>
    </w:p>
    <w:p>
      <w:pPr>
        <w:pStyle w:val="Heading2"/>
      </w:pPr>
      <w:r>
        <w:t>Related services</w:t>
      </w:r>
    </w:p>
    <w:p>
      <w:pPr>
        <w:pStyle w:val="ListBullet"/>
        <w:spacing w:after="40"/>
      </w:pPr>
      <w:r>
        <w:t>ISO 9001 Quality Management System (QMS)</w:t>
      </w:r>
    </w:p>
    <w:p>
      <w:pPr>
        <w:pStyle w:val="ListBullet"/>
        <w:spacing w:after="40"/>
      </w:pPr>
      <w:r>
        <w:t>ISO/IEC 27001 Information Security Management System (ISMS)</w:t>
      </w:r>
    </w:p>
    <w:p>
      <w:pPr>
        <w:pStyle w:val="ListBullet"/>
        <w:spacing w:after="40"/>
      </w:pPr>
      <w:r>
        <w:t>SOC 1 and SOC 2 attestation readiness (Type I and Type II)</w:t>
      </w:r>
    </w:p>
    <w:p>
      <w:pPr>
        <w:pStyle w:val="ListBullet"/>
        <w:spacing w:after="40"/>
      </w:pPr>
      <w:r>
        <w:t>ISO 22301 Business Continuity Management System (BCMS)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