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bizSAFE (Levels 1 to 4 and STAR)</w:t>
      </w:r>
    </w:p>
    <w:p>
      <w:r>
        <w:rPr>
          <w:color w:val="595959"/>
          <w:sz w:val="20"/>
        </w:rPr>
        <w:t>Service information sheet. Singapore Standards and Schemes.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bizSAFE is Singapore's WSH Council programme for building workplace safety capability in five levels, from Level 1 to bizSAFE STAR. Levels 3 and above need a risk management audit, and STAR needs an accredited safety and health management system such as ISO 45001. ICFC guides you level by level.</w:t>
      </w:r>
    </w:p>
    <w:p>
      <w:pPr>
        <w:pStyle w:val="Heading2"/>
      </w:pPr>
      <w:r>
        <w:t>What it is</w:t>
      </w:r>
    </w:p>
    <w:p>
      <w:r>
        <w:rPr>
          <w:i w:val="0"/>
        </w:rPr>
        <w:t>bizSAFE is the WSH Council's five-step programme for building workplace safety and health capability, from top management commitment to a certified safety and health management system.</w:t>
      </w:r>
    </w:p>
    <w:p>
      <w:pPr>
        <w:pStyle w:val="Heading2"/>
      </w:pPr>
      <w:r>
        <w:t>Who it is for</w:t>
      </w:r>
    </w:p>
    <w:p>
      <w:r>
        <w:rPr>
          <w:i w:val="0"/>
        </w:rPr>
        <w:t>Contractors, suppliers and any company whose customers or tenders require a bizSAFE level.</w:t>
      </w:r>
    </w:p>
    <w:p>
      <w:pPr>
        <w:pStyle w:val="Heading2"/>
      </w:pPr>
      <w:r>
        <w:t>Level by level</w:t>
      </w:r>
    </w:p>
    <w:p>
      <w:r>
        <w:rPr>
          <w:i w:val="0"/>
        </w:rPr>
        <w:t>Level 1: top management commits to WSH. Level 2: a Risk Management Champion is trained and drafts the risk management plan. Level 3: the plan is implemented and passes a risk management audit. Level 4: a WSH management system is put in place. STAR: an accredited system such as ISO 45001 plus a risk management audit report.</w:t>
      </w:r>
    </w:p>
    <w:p>
      <w:pPr>
        <w:pStyle w:val="Heading2"/>
      </w:pPr>
      <w:r>
        <w:t>Our role</w:t>
      </w:r>
    </w:p>
    <w:p>
      <w:r>
        <w:rPr>
          <w:i w:val="0"/>
        </w:rPr>
        <w:t>Official bizSAFE Level 1 and Level 2 courses are delivered by WSH Council-approved training providers, and risk management audits by approved auditors. ICFC prepares you for each step and builds the system behind it.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Third-party assessments: Certification is awarded under the scheme run by the Workplace Safety and Health (WSH) Council. Where appointed, our auditors carry out assessments on behalf of the certification body; the certificate or mark is never issued by ICFC. Second-party audits: Supplier and partner checks against the scheme requirements, on behalf of your organisation. Readiness and internal audits: A pre-assessment that shows exactly what the formal assessment will look for, with a prioritised action list.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bizSAFE: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Which bizSAFE level do we need?</w:t>
      </w:r>
    </w:p>
    <w:p>
      <w:r>
        <w:rPr>
          <w:b/>
        </w:rPr>
        <w:t xml:space="preserve">A. </w:t>
      </w:r>
      <w:r>
        <w:rPr>
          <w:i w:val="0"/>
        </w:rPr>
        <w:t>Tenders and main contractors usually state the minimum level they require, so check that first. We then plan the steps to reach it.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How does ISO 45001 link to bizSAFE STAR?</w:t>
      </w:r>
    </w:p>
    <w:p>
      <w:r>
        <w:rPr>
          <w:b/>
        </w:rPr>
        <w:t xml:space="preserve">A. </w:t>
      </w:r>
      <w:r>
        <w:rPr>
          <w:i w:val="0"/>
        </w:rPr>
        <w:t>An accredited ISO 45001 certification, together with a risk management audit report, supports a STAR application.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bizSAFE on EDGE?</w:t>
      </w:r>
    </w:p>
    <w:p>
      <w:r>
        <w:rPr>
          <w:b/>
        </w:rPr>
        <w:t xml:space="preserve">A. </w:t>
      </w:r>
      <w:r>
        <w:rPr>
          <w:i w:val="0"/>
        </w:rPr>
        <w:t>We did not find bizSAFE on the EDGE Standards list when we checked.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How long is bizSAFE valid?</w:t>
      </w:r>
    </w:p>
    <w:p>
      <w:r>
        <w:rPr>
          <w:b/>
        </w:rPr>
        <w:t xml:space="preserve">A. </w:t>
      </w:r>
      <w:r>
        <w:rPr>
          <w:i w:val="0"/>
        </w:rPr>
        <w:t>Validity depends on the level; check the WSH Council's current rules when you apply.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45001 Occupational Health and Safety Management System (OHSMS)</w:t>
      </w:r>
    </w:p>
    <w:p>
      <w:pPr>
        <w:pStyle w:val="ListBullet"/>
        <w:spacing w:after="40"/>
      </w:pPr>
      <w:r>
        <w:t>ISO/PAS 45005 Safe working during the COVID-19 pandemic (guidance)</w:t>
      </w:r>
    </w:p>
    <w:p>
      <w:pPr>
        <w:pStyle w:val="ListBullet"/>
        <w:spacing w:after="40"/>
      </w:pPr>
      <w:r>
        <w:t>ISO 14001 Environmental Management System (EMS)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